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46" w:rsidRPr="005301EB" w:rsidRDefault="009A2446" w:rsidP="009A2446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301EB">
        <w:rPr>
          <w:rFonts w:ascii="Times New Roman" w:hAnsi="Times New Roman" w:cs="Times New Roman"/>
          <w:b/>
          <w:color w:val="FF0000"/>
          <w:sz w:val="32"/>
          <w:szCs w:val="32"/>
        </w:rPr>
        <w:t>На территории Мазановского и Селемджинского районов с 04 по 10 декабря будет проходить профилактическое мероприятие «Юный пассажир!»</w:t>
      </w:r>
    </w:p>
    <w:p w:rsidR="009A2446" w:rsidRPr="009A2446" w:rsidRDefault="009A2446" w:rsidP="001F282A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282A">
        <w:rPr>
          <w:rFonts w:ascii="Times New Roman" w:hAnsi="Times New Roman" w:cs="Times New Roman"/>
          <w:sz w:val="28"/>
          <w:szCs w:val="28"/>
        </w:rPr>
        <w:t xml:space="preserve"> 2023году на территории Амурской области произошло 105 дорожно - транспортных происшествий с участием детей – пассажиров, в которых три ребенка погибли и 125 получили травмы различной степени тяжести. Более чем в 60% ДТП установлена вина водителей, которые перевозили детей, и в 15% автоаварий перевозка юных пассажиров, осуществлялась с нарушениями установленных правил.</w:t>
      </w:r>
    </w:p>
    <w:p w:rsidR="001F282A" w:rsidRDefault="00B57B8F" w:rsidP="001F282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Pr="00B57B8F">
        <w:rPr>
          <w:rFonts w:ascii="Times New Roman" w:hAnsi="Times New Roman" w:cs="Times New Roman"/>
          <w:sz w:val="28"/>
          <w:szCs w:val="28"/>
        </w:rPr>
        <w:t xml:space="preserve"> по правилам перевозки детей в личном транспорте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7B8F">
        <w:rPr>
          <w:rFonts w:ascii="Times New Roman" w:hAnsi="Times New Roman" w:cs="Times New Roman"/>
          <w:sz w:val="28"/>
          <w:szCs w:val="28"/>
        </w:rPr>
        <w:t xml:space="preserve"> 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средств для перевозки детей не оберегает их в момент столкновения.</w:t>
      </w:r>
    </w:p>
    <w:p w:rsidR="001F282A" w:rsidRDefault="00B57B8F" w:rsidP="001F282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82A">
        <w:rPr>
          <w:rFonts w:ascii="Times New Roman" w:hAnsi="Times New Roman" w:cs="Times New Roman"/>
          <w:color w:val="000000"/>
          <w:sz w:val="28"/>
          <w:szCs w:val="28"/>
        </w:rPr>
        <w:t>Автокресло – важный элемент системы обеспечения безопасности маленьких пассажиров в транспортном средстве.</w:t>
      </w:r>
    </w:p>
    <w:p w:rsidR="00B57B8F" w:rsidRPr="001F282A" w:rsidRDefault="00B57B8F" w:rsidP="001F282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82A">
        <w:rPr>
          <w:rFonts w:ascii="Times New Roman" w:hAnsi="Times New Roman" w:cs="Times New Roman"/>
          <w:color w:val="000000"/>
          <w:sz w:val="28"/>
          <w:szCs w:val="28"/>
        </w:rPr>
        <w:t>Согласно требованиям пункта 22.9 Правил дорожного движения Российской Федерации 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 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– только с использованием детских удерживающих систем (устройств), соответствующих весу и росту ребенка. 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(устройств)».</w:t>
      </w:r>
    </w:p>
    <w:p w:rsidR="00B57B8F" w:rsidRPr="00B57B8F" w:rsidRDefault="00B57B8F" w:rsidP="00B57B8F">
      <w:pPr>
        <w:pStyle w:val="a3"/>
        <w:shd w:val="clear" w:color="auto" w:fill="FFFFFF"/>
        <w:spacing w:before="150" w:beforeAutospacing="0" w:after="150" w:afterAutospacing="0"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B57B8F">
        <w:rPr>
          <w:color w:val="000000"/>
          <w:sz w:val="28"/>
          <w:szCs w:val="28"/>
        </w:rPr>
        <w:t>Детские удерживающие устройства подразделяются на следующие группы:</w:t>
      </w:r>
    </w:p>
    <w:p w:rsidR="00B57B8F" w:rsidRPr="00B57B8F" w:rsidRDefault="00B57B8F" w:rsidP="00B57B8F">
      <w:pPr>
        <w:pStyle w:val="a3"/>
        <w:shd w:val="clear" w:color="auto" w:fill="FFFFFF"/>
        <w:spacing w:before="150" w:beforeAutospacing="0" w:after="150" w:afterAutospacing="0"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B57B8F">
        <w:rPr>
          <w:color w:val="000000"/>
          <w:sz w:val="28"/>
          <w:szCs w:val="28"/>
        </w:rPr>
        <w:t>группа 0 – от 0 до 10 кг и возрастом до 9-10 месяцев;</w:t>
      </w:r>
    </w:p>
    <w:p w:rsidR="00B57B8F" w:rsidRPr="00B57B8F" w:rsidRDefault="00B57B8F" w:rsidP="00B57B8F">
      <w:pPr>
        <w:pStyle w:val="a3"/>
        <w:shd w:val="clear" w:color="auto" w:fill="FFFFFF"/>
        <w:spacing w:before="150" w:beforeAutospacing="0" w:after="150" w:afterAutospacing="0"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B57B8F">
        <w:rPr>
          <w:color w:val="000000"/>
          <w:sz w:val="28"/>
          <w:szCs w:val="28"/>
        </w:rPr>
        <w:lastRenderedPageBreak/>
        <w:t>группа 0+ (переноска) – от 0 до 13 кг и возрастом до 1 года;</w:t>
      </w:r>
    </w:p>
    <w:p w:rsidR="00B57B8F" w:rsidRPr="00B57B8F" w:rsidRDefault="00B57B8F" w:rsidP="00B57B8F">
      <w:pPr>
        <w:pStyle w:val="a3"/>
        <w:shd w:val="clear" w:color="auto" w:fill="FFFFFF"/>
        <w:spacing w:before="150" w:beforeAutospacing="0" w:after="150" w:afterAutospacing="0"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B57B8F">
        <w:rPr>
          <w:color w:val="000000"/>
          <w:sz w:val="28"/>
          <w:szCs w:val="28"/>
        </w:rPr>
        <w:t>группа 1 – от 9 до 18 кг и возрастом от 9 месяцев до 4 лет;</w:t>
      </w:r>
    </w:p>
    <w:p w:rsidR="00B57B8F" w:rsidRPr="00B57B8F" w:rsidRDefault="00B57B8F" w:rsidP="00B57B8F">
      <w:pPr>
        <w:pStyle w:val="a3"/>
        <w:shd w:val="clear" w:color="auto" w:fill="FFFFFF"/>
        <w:spacing w:before="150" w:beforeAutospacing="0" w:after="150" w:afterAutospacing="0"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B57B8F">
        <w:rPr>
          <w:color w:val="000000"/>
          <w:sz w:val="28"/>
          <w:szCs w:val="28"/>
        </w:rPr>
        <w:t>группа 2 – от 15 до 25 кг и возрастом от 3 до 7 лет;</w:t>
      </w:r>
    </w:p>
    <w:p w:rsidR="00B57B8F" w:rsidRPr="00B57B8F" w:rsidRDefault="00B57B8F" w:rsidP="00B57B8F">
      <w:pPr>
        <w:pStyle w:val="a3"/>
        <w:shd w:val="clear" w:color="auto" w:fill="FFFFFF"/>
        <w:spacing w:before="150" w:beforeAutospacing="0" w:after="150" w:afterAutospacing="0"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B57B8F">
        <w:rPr>
          <w:color w:val="000000"/>
          <w:sz w:val="28"/>
          <w:szCs w:val="28"/>
        </w:rPr>
        <w:t>группа 3 (бустер) – от 2 до 36 кг и возрастом от 6 до 12 лет;</w:t>
      </w:r>
    </w:p>
    <w:p w:rsidR="00B57B8F" w:rsidRPr="00B57B8F" w:rsidRDefault="00B57B8F" w:rsidP="00B57B8F">
      <w:pPr>
        <w:pStyle w:val="a3"/>
        <w:shd w:val="clear" w:color="auto" w:fill="FFFFFF"/>
        <w:spacing w:before="150" w:beforeAutospacing="0" w:after="150" w:afterAutospacing="0"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B57B8F">
        <w:rPr>
          <w:color w:val="000000"/>
          <w:sz w:val="28"/>
          <w:szCs w:val="28"/>
        </w:rPr>
        <w:t>универсальное автокресло групп 1, 2, 3 или 2, 3 – представляет собой комбинированную многослойную конструкцию, сочетающую в себе элементы конструкции кресел соответствующих групп.</w:t>
      </w:r>
    </w:p>
    <w:p w:rsidR="00B57B8F" w:rsidRPr="00B57B8F" w:rsidRDefault="00B57B8F" w:rsidP="00B57B8F">
      <w:pPr>
        <w:pStyle w:val="a3"/>
        <w:shd w:val="clear" w:color="auto" w:fill="FFFFFF"/>
        <w:spacing w:before="150" w:beforeAutospacing="0" w:after="150" w:afterAutospacing="0"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B57B8F">
        <w:rPr>
          <w:color w:val="000000"/>
          <w:sz w:val="28"/>
          <w:szCs w:val="28"/>
        </w:rPr>
        <w:t>Ремни безопасности и удерживающие устройства будут максимально эффективны, только если они соответствуют возрасту, росту и весу пассажира. Они должны быть правильно установлены и отрегулированы индивидуально под ребенка. Ремни не должны иметь механических повреждений, быть перекрученными. Правильно отрегулированный ремень должен проходить низко по бедрам, при этом диагональная ветвь ремня – через плечо и грудную клетку, не касаясь головы и шеи ребенка.</w:t>
      </w:r>
    </w:p>
    <w:p w:rsidR="00B57B8F" w:rsidRPr="00B57B8F" w:rsidRDefault="00B57B8F" w:rsidP="00B57B8F">
      <w:pPr>
        <w:pStyle w:val="a3"/>
        <w:shd w:val="clear" w:color="auto" w:fill="FFFFFF"/>
        <w:spacing w:before="150" w:beforeAutospacing="0" w:after="150" w:afterAutospacing="0"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B57B8F">
        <w:rPr>
          <w:color w:val="000000"/>
          <w:sz w:val="28"/>
          <w:szCs w:val="28"/>
        </w:rPr>
        <w:t>Если вес и рост ребенка превышают технические характеристики детских удерживающих устройств, то ребенка следует перевозить только на заднем сиденье автомобиля с использованием ремней безопасности, обеспечив невозможность соскальзывания с плеча правильно надетого ремня в результате смещения пассажира.</w:t>
      </w:r>
    </w:p>
    <w:p w:rsidR="00B57B8F" w:rsidRDefault="00B57B8F" w:rsidP="00B57B8F">
      <w:pPr>
        <w:pStyle w:val="a3"/>
        <w:shd w:val="clear" w:color="auto" w:fill="FFFFFF"/>
        <w:spacing w:before="150" w:beforeAutospacing="0" w:after="150" w:afterAutospacing="0"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B57B8F">
        <w:rPr>
          <w:color w:val="000000"/>
          <w:sz w:val="28"/>
          <w:szCs w:val="28"/>
        </w:rPr>
        <w:t>Пренебрежение водителями рекомендаций, касающихся применения ремней безопасности и детских удерживающих устройств, является одной из причин высокого травматизма и смертности среди несовершеннолетних. Обязанность родителей и водителей транспортных средств – обеспечить несовершеннолетним пассажирам максимально безопасные условия их перемещения транспортными средствами. </w:t>
      </w:r>
    </w:p>
    <w:p w:rsidR="009A2446" w:rsidRDefault="009A2446" w:rsidP="009A2446">
      <w:pPr>
        <w:pStyle w:val="a3"/>
        <w:shd w:val="clear" w:color="auto" w:fill="FFFFFF"/>
        <w:spacing w:before="150" w:beforeAutospacing="0" w:after="150" w:afterAutospacing="0"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B57B8F">
        <w:rPr>
          <w:color w:val="000000"/>
          <w:sz w:val="28"/>
          <w:szCs w:val="28"/>
        </w:rPr>
        <w:t>Частью 3 статьи 12.23 Кодекса Российской Федерации об административных правонарушениях за нарушение требований к перевозке детей, установленных ПДД РФ, предусмотрена административная ответственность в виде административного штрафа в размере 3000 рублей.</w:t>
      </w:r>
    </w:p>
    <w:p w:rsidR="00B57B8F" w:rsidRPr="009A2446" w:rsidRDefault="00B57B8F" w:rsidP="009A2446">
      <w:pPr>
        <w:pStyle w:val="a3"/>
        <w:shd w:val="clear" w:color="auto" w:fill="FFFFFF"/>
        <w:spacing w:before="150" w:beforeAutospacing="0" w:after="150" w:afterAutospacing="0"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B57B8F">
        <w:rPr>
          <w:sz w:val="28"/>
          <w:szCs w:val="28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 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</w:t>
      </w:r>
    </w:p>
    <w:p w:rsidR="00B57B8F" w:rsidRPr="00B57B8F" w:rsidRDefault="00B57B8F" w:rsidP="00B57B8F">
      <w:pPr>
        <w:pStyle w:val="a3"/>
        <w:shd w:val="clear" w:color="auto" w:fill="FFFFFF"/>
        <w:spacing w:before="150" w:beforeAutospacing="0" w:after="150" w:afterAutospacing="0"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B57B8F" w:rsidRPr="00B57B8F" w:rsidRDefault="009A2446" w:rsidP="009A2446">
      <w:pPr>
        <w:tabs>
          <w:tab w:val="left" w:pos="5505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ОГИБДД МО МВД России «Мазановский»</w:t>
      </w:r>
    </w:p>
    <w:p w:rsidR="00B57B8F" w:rsidRPr="00B57B8F" w:rsidRDefault="00B57B8F">
      <w:pPr>
        <w:rPr>
          <w:rFonts w:ascii="Times New Roman" w:hAnsi="Times New Roman" w:cs="Times New Roman"/>
          <w:sz w:val="28"/>
          <w:szCs w:val="28"/>
        </w:rPr>
      </w:pPr>
    </w:p>
    <w:p w:rsidR="00951EC4" w:rsidRDefault="00951EC4"/>
    <w:sectPr w:rsidR="00951EC4" w:rsidSect="00847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242" w:rsidRDefault="00CB3242" w:rsidP="009A2446">
      <w:pPr>
        <w:spacing w:after="0" w:line="240" w:lineRule="auto"/>
      </w:pPr>
      <w:r>
        <w:separator/>
      </w:r>
    </w:p>
  </w:endnote>
  <w:endnote w:type="continuationSeparator" w:id="1">
    <w:p w:rsidR="00CB3242" w:rsidRDefault="00CB3242" w:rsidP="009A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242" w:rsidRDefault="00CB3242" w:rsidP="009A2446">
      <w:pPr>
        <w:spacing w:after="0" w:line="240" w:lineRule="auto"/>
      </w:pPr>
      <w:r>
        <w:separator/>
      </w:r>
    </w:p>
  </w:footnote>
  <w:footnote w:type="continuationSeparator" w:id="1">
    <w:p w:rsidR="00CB3242" w:rsidRDefault="00CB3242" w:rsidP="009A2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46C"/>
    <w:rsid w:val="001B6D63"/>
    <w:rsid w:val="001F282A"/>
    <w:rsid w:val="005301EB"/>
    <w:rsid w:val="00847243"/>
    <w:rsid w:val="00951EC4"/>
    <w:rsid w:val="009A2446"/>
    <w:rsid w:val="00B57B8F"/>
    <w:rsid w:val="00CB3242"/>
    <w:rsid w:val="00D245F7"/>
    <w:rsid w:val="00FC195C"/>
    <w:rsid w:val="00FF0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A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2446"/>
  </w:style>
  <w:style w:type="paragraph" w:styleId="a6">
    <w:name w:val="footer"/>
    <w:basedOn w:val="a"/>
    <w:link w:val="a7"/>
    <w:uiPriority w:val="99"/>
    <w:unhideWhenUsed/>
    <w:rsid w:val="009A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A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2446"/>
  </w:style>
  <w:style w:type="paragraph" w:styleId="a6">
    <w:name w:val="footer"/>
    <w:basedOn w:val="a"/>
    <w:link w:val="a7"/>
    <w:uiPriority w:val="99"/>
    <w:unhideWhenUsed/>
    <w:rsid w:val="009A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</dc:creator>
  <cp:lastModifiedBy>ALG</cp:lastModifiedBy>
  <cp:revision>2</cp:revision>
  <dcterms:created xsi:type="dcterms:W3CDTF">2023-12-07T05:23:00Z</dcterms:created>
  <dcterms:modified xsi:type="dcterms:W3CDTF">2023-12-07T05:23:00Z</dcterms:modified>
</cp:coreProperties>
</file>