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00" w:rsidRPr="007D0805" w:rsidRDefault="00CE5400" w:rsidP="00CE540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260985</wp:posOffset>
            </wp:positionV>
            <wp:extent cx="1574800" cy="1809750"/>
            <wp:effectExtent l="0" t="0" r="6350" b="0"/>
            <wp:wrapSquare wrapText="bothSides"/>
            <wp:docPr id="1" name="Рисунок 1" descr="Обогащение и активизация словаря детей старшего дошкольного возраста  посредством ознакомления с окружающим миром» - Доку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гащение и активизация словаря детей старшего дошкольного возраста  посредством ознакомления с окружающим миром» - Докуме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4"/>
          <w:b/>
          <w:bCs/>
          <w:color w:val="000000"/>
        </w:rPr>
        <w:t xml:space="preserve"> «Обогащение и активизация словаря дошкольников посредством игр и </w:t>
      </w:r>
      <w:proofErr w:type="gramStart"/>
      <w:r>
        <w:rPr>
          <w:rStyle w:val="c4"/>
          <w:b/>
          <w:bCs/>
          <w:color w:val="000000"/>
        </w:rPr>
        <w:t>упражнений»</w:t>
      </w:r>
      <w:r w:rsidR="007D0805">
        <w:rPr>
          <w:rStyle w:val="c4"/>
          <w:b/>
          <w:bCs/>
          <w:color w:val="000000"/>
        </w:rPr>
        <w:br/>
        <w:t>воспитатель</w:t>
      </w:r>
      <w:proofErr w:type="gramEnd"/>
      <w:r w:rsidR="007D0805">
        <w:rPr>
          <w:rStyle w:val="c4"/>
          <w:b/>
          <w:bCs/>
          <w:color w:val="000000"/>
        </w:rPr>
        <w:t xml:space="preserve"> Ключкина О.В.</w:t>
      </w:r>
      <w:r w:rsidR="007D0805">
        <w:rPr>
          <w:rStyle w:val="c4"/>
          <w:b/>
          <w:bCs/>
          <w:color w:val="000000"/>
        </w:rPr>
        <w:br/>
      </w:r>
      <w:r w:rsidR="007D0805">
        <w:rPr>
          <w:rStyle w:val="c4"/>
          <w:bCs/>
          <w:color w:val="000000"/>
        </w:rPr>
        <w:t>группа «Бабочка»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С каждым годом увеличивается число дошкольников с низким уровнем речевого развития, так как социальные проблемы общества часто не позволяют родителям </w:t>
      </w:r>
      <w:r>
        <w:rPr>
          <w:rStyle w:val="c2"/>
          <w:color w:val="000000"/>
        </w:rPr>
        <w:t>уделять достаточного</w:t>
      </w:r>
      <w:r>
        <w:rPr>
          <w:rStyle w:val="c2"/>
          <w:color w:val="000000"/>
        </w:rPr>
        <w:t xml:space="preserve"> внимания всестороннему развитию своих детей. </w:t>
      </w:r>
      <w:r>
        <w:rPr>
          <w:rStyle w:val="c2"/>
          <w:color w:val="000000"/>
        </w:rPr>
        <w:t>Игрушки, телевидение</w:t>
      </w:r>
      <w:r>
        <w:rPr>
          <w:rStyle w:val="c2"/>
          <w:color w:val="000000"/>
        </w:rPr>
        <w:t xml:space="preserve">, компьютеры заменили собой живое речевое общение. Родители стали мало общаться с детьми, сами дети свели к минимуму свое общение со сверстниками. Поэтому речевой опыт таких детей ограничен, языковые средства несовершенны, разговорная речь бедна, малословна, словарь </w:t>
      </w:r>
      <w:r>
        <w:rPr>
          <w:rStyle w:val="c2"/>
          <w:color w:val="000000"/>
        </w:rPr>
        <w:t>дошкольника беден</w:t>
      </w:r>
      <w:r>
        <w:rPr>
          <w:rStyle w:val="c2"/>
          <w:color w:val="000000"/>
        </w:rPr>
        <w:t xml:space="preserve">.  В общей системе речевой работы в детском саду обогащение словаря, его закрепление и активизация занимают очень большое место. И это закономерно. Слово — основная единица языка, и совершенствование речевого общения невозможно без расширения словарного запаса ребенка. Усвоение словаря решает задачу накопления и уточнения представлений, формирования понятий, развития содержательной стороны мышления. Одновременно с этим происходит развитие </w:t>
      </w:r>
      <w:r>
        <w:rPr>
          <w:rStyle w:val="c2"/>
          <w:color w:val="000000"/>
        </w:rPr>
        <w:t>порациональней</w:t>
      </w:r>
      <w:r>
        <w:rPr>
          <w:rStyle w:val="c2"/>
          <w:color w:val="000000"/>
        </w:rPr>
        <w:t xml:space="preserve"> стороны мышления, поскольку овладение лексическим значением происходит на основе операций анализа, синтеза, обобщения. Бедность словаря мешает полноценному общению, </w:t>
      </w:r>
      <w:r>
        <w:rPr>
          <w:rStyle w:val="c2"/>
          <w:color w:val="000000"/>
        </w:rPr>
        <w:t>а, следовательно</w:t>
      </w:r>
      <w:r>
        <w:rPr>
          <w:rStyle w:val="c2"/>
          <w:color w:val="000000"/>
        </w:rPr>
        <w:t>, и общему развитию ребенка.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Обогащение и активизация </w:t>
      </w:r>
      <w:r>
        <w:rPr>
          <w:rStyle w:val="c2"/>
          <w:color w:val="000000"/>
        </w:rPr>
        <w:t>словарного запаса происходят</w:t>
      </w:r>
      <w:r>
        <w:rPr>
          <w:rStyle w:val="c2"/>
          <w:color w:val="000000"/>
        </w:rPr>
        <w:t xml:space="preserve"> в процессе ознакомления с окружающим миром, и </w:t>
      </w:r>
      <w:r>
        <w:rPr>
          <w:rStyle w:val="c2"/>
          <w:color w:val="000000"/>
        </w:rPr>
        <w:t>во всех</w:t>
      </w:r>
      <w:r>
        <w:rPr>
          <w:rStyle w:val="c2"/>
          <w:color w:val="000000"/>
        </w:rPr>
        <w:t xml:space="preserve"> видах детской </w:t>
      </w:r>
      <w:r>
        <w:rPr>
          <w:rStyle w:val="c2"/>
          <w:color w:val="000000"/>
        </w:rPr>
        <w:t>деятельности, на</w:t>
      </w:r>
      <w:r>
        <w:rPr>
          <w:rStyle w:val="c2"/>
          <w:color w:val="000000"/>
        </w:rPr>
        <w:t xml:space="preserve"> занятиях, прогулке, при беседах, в речевых </w:t>
      </w:r>
      <w:r>
        <w:rPr>
          <w:rStyle w:val="c2"/>
          <w:color w:val="000000"/>
        </w:rPr>
        <w:t>ситуациях, повседневной</w:t>
      </w:r>
      <w:r>
        <w:rPr>
          <w:rStyle w:val="c2"/>
          <w:color w:val="000000"/>
        </w:rPr>
        <w:t xml:space="preserve"> жизни, общении, и, конечно же, в разнообразных играх, так как игра – это ведущий вид деятельности дошкольника.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        В игре ребенок учится подчинять свое поведение правилам игры, познает правила общения с людьми, развивает свои умственные способности и познавательные интересы, закрепляет и уточняет словарь, изменения и образование слов, упражняют в составлении связных высказываний, развивают объяснительную речь.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ind w:left="420" w:right="60" w:firstLine="24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                                    </w:t>
      </w:r>
      <w:r>
        <w:rPr>
          <w:rStyle w:val="c4"/>
          <w:b/>
          <w:bCs/>
          <w:color w:val="000000"/>
        </w:rPr>
        <w:t>Игра «Подбери действия»</w:t>
      </w:r>
    </w:p>
    <w:p w:rsidR="00CE5400" w:rsidRDefault="007D0805" w:rsidP="00CE5400">
      <w:pPr>
        <w:pStyle w:val="c10"/>
        <w:shd w:val="clear" w:color="auto" w:fill="FFFFFF"/>
        <w:spacing w:before="0" w:beforeAutospacing="0" w:after="0" w:afterAutospacing="0"/>
        <w:ind w:right="60"/>
        <w:rPr>
          <w:rFonts w:ascii="Calibri" w:hAnsi="Calibri"/>
          <w:color w:val="000000"/>
          <w:sz w:val="20"/>
          <w:szCs w:val="20"/>
        </w:rPr>
      </w:pPr>
      <w:r w:rsidRPr="007D0805">
        <w:rPr>
          <w:rStyle w:val="c2"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12065</wp:posOffset>
            </wp:positionV>
            <wp:extent cx="1562100" cy="2082800"/>
            <wp:effectExtent l="0" t="0" r="0" b="0"/>
            <wp:wrapTight wrapText="bothSides">
              <wp:wrapPolygon edited="0">
                <wp:start x="1054" y="0"/>
                <wp:lineTo x="0" y="395"/>
                <wp:lineTo x="0" y="21139"/>
                <wp:lineTo x="1054" y="21337"/>
                <wp:lineTo x="20283" y="21337"/>
                <wp:lineTo x="21337" y="21139"/>
                <wp:lineTo x="21337" y="395"/>
                <wp:lineTo x="20283" y="0"/>
                <wp:lineTo x="1054" y="0"/>
              </wp:wrapPolygon>
            </wp:wrapTight>
            <wp:docPr id="4" name="Рисунок 4" descr="C:\Users\пк\Desktop\гр. БАБОЧКА 2021-2025\ЛЕТО 2021\IMG-202108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гр. БАБОЧКА 2021-2025\ЛЕТО 2021\IMG-20210812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400">
        <w:rPr>
          <w:rStyle w:val="c7"/>
          <w:i/>
          <w:iCs/>
          <w:color w:val="000000"/>
        </w:rPr>
        <w:t>Цель игры</w:t>
      </w:r>
      <w:r w:rsidR="00CE5400">
        <w:rPr>
          <w:rStyle w:val="c2"/>
          <w:color w:val="000000"/>
        </w:rPr>
        <w:t>: совершенствовать грамматический строй речи детей, учить подбирать подходящие действия к предметам и предметы к действиям, расширить словарный запас.</w:t>
      </w:r>
    </w:p>
    <w:p w:rsidR="00CE5400" w:rsidRPr="007D0805" w:rsidRDefault="00CE5400" w:rsidP="00CE5400">
      <w:pPr>
        <w:pStyle w:val="c10"/>
        <w:shd w:val="clear" w:color="auto" w:fill="FFFFFF"/>
        <w:spacing w:before="0" w:beforeAutospacing="0" w:after="0" w:afterAutospacing="0"/>
        <w:ind w:right="6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>Оборудование</w:t>
      </w:r>
      <w:r>
        <w:rPr>
          <w:rStyle w:val="c2"/>
          <w:color w:val="000000"/>
        </w:rPr>
        <w:t>: специального оборудования не требуется.</w:t>
      </w:r>
      <w:r w:rsidR="007D0805" w:rsidRPr="007D080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ind w:right="6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7"/>
          <w:rFonts w:ascii="Trebuchet MS" w:hAnsi="Trebuchet MS"/>
          <w:i/>
          <w:iCs/>
          <w:color w:val="000000"/>
          <w:shd w:val="clear" w:color="auto" w:fill="FFFFFF"/>
        </w:rPr>
        <w:t>Ход</w:t>
      </w:r>
      <w:r>
        <w:rPr>
          <w:rStyle w:val="c7"/>
          <w:i/>
          <w:iCs/>
          <w:color w:val="000000"/>
        </w:rPr>
        <w:t> игры</w:t>
      </w:r>
      <w:r>
        <w:rPr>
          <w:rStyle w:val="c2"/>
          <w:color w:val="000000"/>
        </w:rPr>
        <w:t xml:space="preserve">. Взрослый называет ребенку </w:t>
      </w:r>
      <w:r>
        <w:rPr>
          <w:rStyle w:val="c2"/>
          <w:color w:val="000000"/>
        </w:rPr>
        <w:t>слово-предмет и предлагает ему хл</w:t>
      </w:r>
      <w:r>
        <w:rPr>
          <w:rStyle w:val="c2"/>
          <w:color w:val="000000"/>
        </w:rPr>
        <w:t xml:space="preserve">опнуть в ладоши тогда, когда он услышит подходящее для него действие. Например, собака — бегает, </w:t>
      </w:r>
      <w:r>
        <w:rPr>
          <w:rStyle w:val="c2"/>
          <w:color w:val="000000"/>
        </w:rPr>
        <w:t>лает, и</w:t>
      </w:r>
      <w:r>
        <w:rPr>
          <w:rStyle w:val="c2"/>
          <w:color w:val="000000"/>
        </w:rPr>
        <w:t xml:space="preserve"> т. д.</w:t>
      </w:r>
    </w:p>
    <w:p w:rsidR="00CE5400" w:rsidRDefault="00CE5400" w:rsidP="00CE5400">
      <w:pPr>
        <w:pStyle w:val="c10"/>
        <w:shd w:val="clear" w:color="auto" w:fill="FFFFFF"/>
        <w:spacing w:before="0" w:beforeAutospacing="0" w:after="0" w:afterAutospacing="0"/>
        <w:ind w:right="6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 xml:space="preserve">После подбора действий к нескольким предметам, </w:t>
      </w:r>
      <w:r>
        <w:rPr>
          <w:rStyle w:val="c2"/>
          <w:color w:val="000000"/>
        </w:rPr>
        <w:t>взрослый может</w:t>
      </w:r>
      <w:r>
        <w:rPr>
          <w:rStyle w:val="c2"/>
          <w:color w:val="000000"/>
        </w:rPr>
        <w:t xml:space="preserve"> назвать любое действие и попросить ребенка, подобрать к нему подходящий предмет. Например, плавает </w:t>
      </w:r>
      <w:r>
        <w:rPr>
          <w:rStyle w:val="c2"/>
          <w:color w:val="000000"/>
        </w:rPr>
        <w:t>— утка</w:t>
      </w:r>
      <w:r>
        <w:rPr>
          <w:rStyle w:val="c2"/>
          <w:color w:val="000000"/>
        </w:rPr>
        <w:t>, лодка, рыба, мальчик и т. д.</w:t>
      </w:r>
    </w:p>
    <w:p w:rsidR="00CE5400" w:rsidRDefault="00CE5400" w:rsidP="00CE5400">
      <w:pPr>
        <w:pStyle w:val="c11"/>
        <w:shd w:val="clear" w:color="auto" w:fill="FFFFFF"/>
        <w:spacing w:before="0" w:beforeAutospacing="0" w:after="0" w:afterAutospacing="0"/>
        <w:ind w:left="164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                         </w:t>
      </w:r>
    </w:p>
    <w:p w:rsidR="00CE5400" w:rsidRDefault="00CE5400" w:rsidP="00CE5400">
      <w:pPr>
        <w:pStyle w:val="c11"/>
        <w:shd w:val="clear" w:color="auto" w:fill="FFFFFF"/>
        <w:spacing w:before="0" w:beforeAutospacing="0" w:after="0" w:afterAutospacing="0"/>
        <w:ind w:left="164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                           Игра «Она-оно-он»</w:t>
      </w:r>
    </w:p>
    <w:p w:rsidR="00CE5400" w:rsidRDefault="00CE5400" w:rsidP="00CE5400">
      <w:pPr>
        <w:pStyle w:val="c1"/>
        <w:shd w:val="clear" w:color="auto" w:fill="FFFFFF"/>
        <w:spacing w:before="0" w:beforeAutospacing="0" w:after="0" w:afterAutospacing="0"/>
        <w:ind w:left="40" w:right="4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>Цель игры:</w:t>
      </w:r>
      <w:r>
        <w:rPr>
          <w:rStyle w:val="c2"/>
          <w:color w:val="000000"/>
        </w:rPr>
        <w:t> закрепить у ребенка знания о роде предметов, расширить словарный запас, развить память, внимание, мышление.</w:t>
      </w:r>
    </w:p>
    <w:p w:rsidR="00CE5400" w:rsidRDefault="00CE5400" w:rsidP="00CE5400">
      <w:pPr>
        <w:pStyle w:val="c1"/>
        <w:shd w:val="clear" w:color="auto" w:fill="FFFFFF"/>
        <w:spacing w:before="0" w:beforeAutospacing="0" w:after="0" w:afterAutospacing="0"/>
        <w:ind w:left="40" w:right="4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>Оборудование</w:t>
      </w:r>
      <w:r>
        <w:rPr>
          <w:rStyle w:val="c2"/>
          <w:color w:val="000000"/>
        </w:rPr>
        <w:t>: предметные картинки, на которых изображены предметы мужского, женского и среднего рода.</w:t>
      </w:r>
    </w:p>
    <w:p w:rsidR="00CE5400" w:rsidRDefault="00CE5400" w:rsidP="00CE5400">
      <w:pPr>
        <w:pStyle w:val="c1"/>
        <w:shd w:val="clear" w:color="auto" w:fill="FFFFFF"/>
        <w:spacing w:before="0" w:beforeAutospacing="0" w:after="0" w:afterAutospacing="0"/>
        <w:ind w:left="40" w:right="4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>Ход игры.</w:t>
      </w:r>
      <w:r>
        <w:rPr>
          <w:rStyle w:val="c2"/>
          <w:color w:val="000000"/>
        </w:rPr>
        <w:t xml:space="preserve"> Взрослый выкладывает перед ребенком на столе картинки и начинает раскладывать их на три стопки, объясняя при этом, что в одну стопку следует класть предметы, которые можно назвать словом «он», во вторую — «она», а </w:t>
      </w:r>
      <w:r>
        <w:rPr>
          <w:rStyle w:val="c2"/>
          <w:color w:val="000000"/>
        </w:rPr>
        <w:t>в треть</w:t>
      </w:r>
      <w:r>
        <w:rPr>
          <w:rStyle w:val="c2"/>
          <w:color w:val="000000"/>
        </w:rPr>
        <w:t xml:space="preserve"> — «оно». После этого он предлагает малышу разложить картинки самостоятельно. При </w:t>
      </w:r>
      <w:r>
        <w:rPr>
          <w:rStyle w:val="c2"/>
          <w:color w:val="000000"/>
        </w:rPr>
        <w:lastRenderedPageBreak/>
        <w:t>необходимости взрослый может помогать ребенку, задавая наводящие вопросы: «кукла — это оно или она?», «Дом — это он или она?», «Колесо — это оно или он?» и т. д.</w:t>
      </w:r>
    </w:p>
    <w:p w:rsidR="00CE5400" w:rsidRDefault="00CE5400" w:rsidP="00CE540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                                                 </w:t>
      </w:r>
    </w:p>
    <w:p w:rsidR="00CE5400" w:rsidRDefault="007D0805" w:rsidP="00CE5400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CE540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856740" cy="2476500"/>
            <wp:effectExtent l="0" t="0" r="0" b="0"/>
            <wp:wrapSquare wrapText="bothSides"/>
            <wp:docPr id="3" name="Рисунок 3" descr="C:\Users\пк\Desktop\гр. БАБОЧКА 2021-2025\ОСЕНЬ 2021\IMG_20210915_094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гр. БАБОЧКА 2021-2025\ОСЕНЬ 2021\IMG_20210915_094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40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8970" cy="1450340"/>
            <wp:effectExtent l="0" t="0" r="5080" b="0"/>
            <wp:wrapSquare wrapText="bothSides"/>
            <wp:docPr id="2" name="Рисунок 2" descr="https://planetadetstva.net/wp-content/uploads/2014/10/organizaciya-optimalnoj-predmetno-razvivayushhej-sredy-dlya-formirovaniya-passivnogo-i-aktivnogo-slovarya-u-detej-yaselnogo-vozrasta-konsultaciya-dlya-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anetadetstva.net/wp-content/uploads/2014/10/organizaciya-optimalnoj-predmetno-razvivayushhej-sredy-dlya-formirovaniya-passivnogo-i-aktivnogo-slovarya-u-detej-yaselnogo-vozrasta-konsultaciya-dlya-roditele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50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400">
        <w:rPr>
          <w:rStyle w:val="c4"/>
          <w:b/>
          <w:bCs/>
          <w:color w:val="000000"/>
        </w:rPr>
        <w:t>                               </w:t>
      </w:r>
      <w:r w:rsidR="00CE5400">
        <w:rPr>
          <w:rStyle w:val="c4"/>
          <w:b/>
          <w:bCs/>
          <w:color w:val="000000"/>
        </w:rPr>
        <w:t xml:space="preserve">            </w:t>
      </w:r>
    </w:p>
    <w:p w:rsidR="00CE5400" w:rsidRDefault="00CE5400" w:rsidP="00CE5400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CE5400" w:rsidRDefault="00CE5400" w:rsidP="00CE540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Игра «Угадай, кто это?»</w:t>
      </w:r>
    </w:p>
    <w:p w:rsidR="00CE5400" w:rsidRDefault="00CE5400" w:rsidP="00CE5400">
      <w:pPr>
        <w:pStyle w:val="c8"/>
        <w:shd w:val="clear" w:color="auto" w:fill="FFFFFF"/>
        <w:spacing w:before="0" w:beforeAutospacing="0" w:after="0" w:afterAutospacing="0"/>
        <w:ind w:right="12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>Цель игры</w:t>
      </w:r>
      <w:r>
        <w:rPr>
          <w:rStyle w:val="c2"/>
          <w:color w:val="000000"/>
        </w:rPr>
        <w:t>: расширить словарный запас, развить память, внимание, мышление, связную речь.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ind w:right="12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>Оборудование</w:t>
      </w:r>
      <w:r>
        <w:rPr>
          <w:rStyle w:val="c2"/>
          <w:color w:val="000000"/>
        </w:rPr>
        <w:t>: специального оборудования не требуется.</w:t>
      </w:r>
    </w:p>
    <w:p w:rsidR="00CE5400" w:rsidRDefault="00CE5400" w:rsidP="007D0805">
      <w:pPr>
        <w:pStyle w:val="c3"/>
        <w:shd w:val="clear" w:color="auto" w:fill="FFFFFF"/>
        <w:spacing w:before="0" w:beforeAutospacing="0" w:after="0" w:afterAutospacing="0"/>
        <w:ind w:right="12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 </w:t>
      </w:r>
      <w:r>
        <w:rPr>
          <w:rStyle w:val="c7"/>
          <w:i/>
          <w:iCs/>
          <w:color w:val="000000"/>
        </w:rPr>
        <w:t>Ход игры.</w:t>
      </w:r>
      <w:r>
        <w:rPr>
          <w:rStyle w:val="c2"/>
          <w:color w:val="000000"/>
        </w:rPr>
        <w:t xml:space="preserve"> Взрослый называет несколько слов, лучше использовать прилагательные, которые довольно точно описывают каких-нибудь животных. Ребенок же должен внимательно! послушать слова и постараться угадать, о ком идет речь. </w:t>
      </w:r>
      <w:r>
        <w:rPr>
          <w:rStyle w:val="c2"/>
          <w:color w:val="000000"/>
        </w:rPr>
        <w:t>Например,</w:t>
      </w:r>
      <w:r>
        <w:rPr>
          <w:rStyle w:val="c2"/>
          <w:color w:val="000000"/>
        </w:rPr>
        <w:t xml:space="preserve"> беленький, длинноухий, трусливый, маленький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(зайчик)',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Я рыжая, хитрая, пушистая, проворная</w:t>
      </w:r>
      <w:r>
        <w:rPr>
          <w:rStyle w:val="c0"/>
          <w:b/>
          <w:bCs/>
          <w:i/>
          <w:iCs/>
          <w:color w:val="000000"/>
        </w:rPr>
        <w:t> (лиса)', </w:t>
      </w:r>
      <w:r>
        <w:rPr>
          <w:rStyle w:val="c2"/>
          <w:color w:val="000000"/>
        </w:rPr>
        <w:t>добрая, домашняя, ласковая, черная (</w:t>
      </w:r>
      <w:r>
        <w:rPr>
          <w:rStyle w:val="c0"/>
          <w:b/>
          <w:bCs/>
          <w:i/>
          <w:iCs/>
          <w:color w:val="000000"/>
        </w:rPr>
        <w:t>кошка); </w:t>
      </w:r>
      <w:r>
        <w:rPr>
          <w:rStyle w:val="c2"/>
          <w:color w:val="000000"/>
        </w:rPr>
        <w:t xml:space="preserve">колючий, ушастый, трудолюбивый, </w:t>
      </w:r>
      <w:bookmarkStart w:id="0" w:name="_GoBack"/>
      <w:r>
        <w:rPr>
          <w:rStyle w:val="c2"/>
          <w:color w:val="000000"/>
        </w:rPr>
        <w:t>маленький</w:t>
      </w:r>
      <w:r>
        <w:rPr>
          <w:rStyle w:val="c0"/>
          <w:b/>
          <w:bCs/>
          <w:i/>
          <w:iCs/>
          <w:color w:val="000000"/>
        </w:rPr>
        <w:t> </w:t>
      </w:r>
      <w:r w:rsidR="007D0805">
        <w:rPr>
          <w:rStyle w:val="c2"/>
          <w:color w:val="000000"/>
        </w:rPr>
        <w:t>(ежик)</w:t>
      </w:r>
      <w:proofErr w:type="gramStart"/>
      <w:r w:rsidR="007D0805">
        <w:rPr>
          <w:rStyle w:val="c2"/>
          <w:color w:val="000000"/>
        </w:rPr>
        <w:t>',</w:t>
      </w:r>
      <w:r>
        <w:rPr>
          <w:rStyle w:val="c2"/>
          <w:color w:val="000000"/>
        </w:rPr>
        <w:t>и</w:t>
      </w:r>
      <w:proofErr w:type="gramEnd"/>
      <w:r>
        <w:rPr>
          <w:rStyle w:val="c0"/>
          <w:b/>
          <w:bCs/>
          <w:i/>
          <w:iCs/>
          <w:color w:val="000000"/>
        </w:rPr>
        <w:t> </w:t>
      </w:r>
      <w:r w:rsidR="007D0805">
        <w:rPr>
          <w:rStyle w:val="c0"/>
          <w:b/>
          <w:bCs/>
          <w:i/>
          <w:iCs/>
          <w:color w:val="000000"/>
        </w:rPr>
        <w:t>большой</w:t>
      </w:r>
      <w:r w:rsidR="007D0805">
        <w:rPr>
          <w:rStyle w:val="c2"/>
          <w:color w:val="000000"/>
        </w:rPr>
        <w:t>, бурый</w:t>
      </w:r>
      <w:r>
        <w:rPr>
          <w:rStyle w:val="c2"/>
          <w:color w:val="000000"/>
        </w:rPr>
        <w:t xml:space="preserve">, </w:t>
      </w:r>
      <w:bookmarkEnd w:id="0"/>
      <w:r>
        <w:rPr>
          <w:rStyle w:val="c2"/>
          <w:color w:val="000000"/>
        </w:rPr>
        <w:t>косолапый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2"/>
          <w:color w:val="000000"/>
        </w:rPr>
        <w:t>(медведь); злой, серый, холодный, зубастый</w:t>
      </w:r>
      <w:r>
        <w:rPr>
          <w:rStyle w:val="c7"/>
          <w:i/>
          <w:iCs/>
          <w:color w:val="000000"/>
        </w:rPr>
        <w:t> (волк)</w:t>
      </w:r>
      <w:r>
        <w:rPr>
          <w:rStyle w:val="c2"/>
          <w:color w:val="000000"/>
        </w:rPr>
        <w:t> и т. д.</w:t>
      </w:r>
    </w:p>
    <w:p w:rsidR="00CE5400" w:rsidRDefault="00CE5400" w:rsidP="00CE540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Чистая, правильная</w:t>
      </w:r>
      <w:r>
        <w:rPr>
          <w:rStyle w:val="c2"/>
          <w:color w:val="000000"/>
        </w:rPr>
        <w:t xml:space="preserve"> речь ребенка является одним </w:t>
      </w:r>
      <w:r>
        <w:rPr>
          <w:rStyle w:val="c2"/>
          <w:color w:val="000000"/>
        </w:rPr>
        <w:t>из важных</w:t>
      </w:r>
      <w:r>
        <w:rPr>
          <w:rStyle w:val="c2"/>
          <w:color w:val="000000"/>
        </w:rPr>
        <w:t xml:space="preserve"> условий его всестороннего развития. Чем богаче словарный запас дошкольника, тем легче ему высказать свои мысли, установить содержательные и полноценные отношения со сверстниками и взрослыми. Поэтому так важно </w:t>
      </w:r>
      <w:r>
        <w:rPr>
          <w:rStyle w:val="c2"/>
          <w:color w:val="000000"/>
        </w:rPr>
        <w:t>заботится о</w:t>
      </w:r>
      <w:r>
        <w:rPr>
          <w:rStyle w:val="c2"/>
          <w:color w:val="000000"/>
        </w:rPr>
        <w:t xml:space="preserve"> своевременном формировании речи детей, ее чистоте, и правильности</w:t>
      </w:r>
    </w:p>
    <w:p w:rsidR="008208F3" w:rsidRDefault="008208F3"/>
    <w:sectPr w:rsidR="0082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00"/>
    <w:rsid w:val="007D0805"/>
    <w:rsid w:val="008208F3"/>
    <w:rsid w:val="00C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AE136-5F60-4E89-ACEE-8A35D4EE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C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5400"/>
  </w:style>
  <w:style w:type="paragraph" w:customStyle="1" w:styleId="c3">
    <w:name w:val="c3"/>
    <w:basedOn w:val="a"/>
    <w:rsid w:val="00C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400"/>
  </w:style>
  <w:style w:type="paragraph" w:customStyle="1" w:styleId="c10">
    <w:name w:val="c10"/>
    <w:basedOn w:val="a"/>
    <w:rsid w:val="00C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5400"/>
  </w:style>
  <w:style w:type="character" w:customStyle="1" w:styleId="c17">
    <w:name w:val="c17"/>
    <w:basedOn w:val="a0"/>
    <w:rsid w:val="00CE5400"/>
  </w:style>
  <w:style w:type="paragraph" w:customStyle="1" w:styleId="c11">
    <w:name w:val="c11"/>
    <w:basedOn w:val="a"/>
    <w:rsid w:val="00C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2021-09-19T11:37:00Z</dcterms:created>
  <dcterms:modified xsi:type="dcterms:W3CDTF">2021-09-19T11:53:00Z</dcterms:modified>
</cp:coreProperties>
</file>